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D5E69" w14:textId="71A6F236" w:rsidR="00584190" w:rsidRDefault="00584190">
      <w:r w:rsidRPr="00584190">
        <w:rPr>
          <w:noProof/>
        </w:rPr>
        <w:drawing>
          <wp:inline distT="0" distB="0" distL="0" distR="0" wp14:anchorId="2CA6EC2B" wp14:editId="5BCA0292">
            <wp:extent cx="3467692" cy="1860550"/>
            <wp:effectExtent l="0" t="0" r="0" b="6350"/>
            <wp:docPr id="443706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706487" name=""/>
                    <pic:cNvPicPr/>
                  </pic:nvPicPr>
                  <pic:blipFill>
                    <a:blip r:embed="rId5"/>
                    <a:stretch>
                      <a:fillRect/>
                    </a:stretch>
                  </pic:blipFill>
                  <pic:spPr>
                    <a:xfrm>
                      <a:off x="0" y="0"/>
                      <a:ext cx="3470049" cy="1861815"/>
                    </a:xfrm>
                    <a:prstGeom prst="rect">
                      <a:avLst/>
                    </a:prstGeom>
                  </pic:spPr>
                </pic:pic>
              </a:graphicData>
            </a:graphic>
          </wp:inline>
        </w:drawing>
      </w:r>
    </w:p>
    <w:p w14:paraId="6610FCA7" w14:textId="7574CBDA" w:rsidR="00AF1BE9" w:rsidRDefault="00610F48">
      <w:r>
        <w:t xml:space="preserve">Incentives and subsidies provided by your employer can be a boost to help employees switch to sustainable transportation and help recognize the work of employees that do take sustainable transportation. Let’s talk about what kinds of incentives and subsidies employers can use so you can find what is right for your worksite. </w:t>
      </w:r>
    </w:p>
    <w:p w14:paraId="3F6821E2" w14:textId="39D0F275" w:rsidR="00610F48" w:rsidRDefault="00584190">
      <w:r w:rsidRPr="00584190">
        <w:rPr>
          <w:noProof/>
        </w:rPr>
        <w:drawing>
          <wp:inline distT="0" distB="0" distL="0" distR="0" wp14:anchorId="1FF23664" wp14:editId="0F9EA93D">
            <wp:extent cx="2217561" cy="1244600"/>
            <wp:effectExtent l="0" t="0" r="0" b="0"/>
            <wp:docPr id="493469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469290" name=""/>
                    <pic:cNvPicPr/>
                  </pic:nvPicPr>
                  <pic:blipFill>
                    <a:blip r:embed="rId6"/>
                    <a:stretch>
                      <a:fillRect/>
                    </a:stretch>
                  </pic:blipFill>
                  <pic:spPr>
                    <a:xfrm>
                      <a:off x="0" y="0"/>
                      <a:ext cx="2223245" cy="1247790"/>
                    </a:xfrm>
                    <a:prstGeom prst="rect">
                      <a:avLst/>
                    </a:prstGeom>
                  </pic:spPr>
                </pic:pic>
              </a:graphicData>
            </a:graphic>
          </wp:inline>
        </w:drawing>
      </w:r>
    </w:p>
    <w:p w14:paraId="2F927455" w14:textId="45DF9F21" w:rsidR="00610F48" w:rsidRDefault="00610F48">
      <w:r>
        <w:t xml:space="preserve">Incentives are rewards gifted one time or periodically to make it more enticing for employees to use sustainable modes. </w:t>
      </w:r>
    </w:p>
    <w:p w14:paraId="6A3D0AFE" w14:textId="629A1DCF" w:rsidR="00610F48" w:rsidRDefault="00610F48">
      <w:r>
        <w:t xml:space="preserve">Incentives can </w:t>
      </w:r>
      <w:r w:rsidR="00654B4E">
        <w:t>include</w:t>
      </w:r>
      <w:r>
        <w:t xml:space="preserve">, but aren’t limited to: </w:t>
      </w:r>
    </w:p>
    <w:p w14:paraId="503D9FCA" w14:textId="5604621C" w:rsidR="00610F48" w:rsidRPr="00654B4E" w:rsidRDefault="00610F48" w:rsidP="00610F48">
      <w:pPr>
        <w:numPr>
          <w:ilvl w:val="0"/>
          <w:numId w:val="1"/>
        </w:numPr>
      </w:pPr>
      <w:r w:rsidRPr="00654B4E">
        <w:t>Monthly or quarterly Prize drawings or recognition for top commuters</w:t>
      </w:r>
    </w:p>
    <w:p w14:paraId="6727ED9C" w14:textId="3621F58F" w:rsidR="00610F48" w:rsidRPr="00654B4E" w:rsidRDefault="00610F48" w:rsidP="00610F48">
      <w:pPr>
        <w:numPr>
          <w:ilvl w:val="0"/>
          <w:numId w:val="1"/>
        </w:numPr>
      </w:pPr>
      <w:r w:rsidRPr="00654B4E">
        <w:t>Giveaway items</w:t>
      </w:r>
    </w:p>
    <w:p w14:paraId="01D362BA" w14:textId="77777777" w:rsidR="00610F48" w:rsidRPr="00654B4E" w:rsidRDefault="00610F48" w:rsidP="00610F48">
      <w:pPr>
        <w:numPr>
          <w:ilvl w:val="0"/>
          <w:numId w:val="1"/>
        </w:numPr>
      </w:pPr>
      <w:r w:rsidRPr="00654B4E">
        <w:t>Cafeteria discounts</w:t>
      </w:r>
    </w:p>
    <w:p w14:paraId="7A7BE4EF" w14:textId="77777777" w:rsidR="00610F48" w:rsidRPr="00654B4E" w:rsidRDefault="00610F48" w:rsidP="00610F48">
      <w:pPr>
        <w:numPr>
          <w:ilvl w:val="0"/>
          <w:numId w:val="1"/>
        </w:numPr>
      </w:pPr>
      <w:r w:rsidRPr="00654B4E">
        <w:t>Gift cards for carpool or vanpool referrals</w:t>
      </w:r>
    </w:p>
    <w:p w14:paraId="6CE683B8" w14:textId="3384DD9C" w:rsidR="00610F48" w:rsidRPr="00654B4E" w:rsidRDefault="00654B4E" w:rsidP="00610F48">
      <w:pPr>
        <w:numPr>
          <w:ilvl w:val="0"/>
          <w:numId w:val="1"/>
        </w:numPr>
      </w:pPr>
      <w:r>
        <w:t>Providing w</w:t>
      </w:r>
      <w:r w:rsidR="00610F48" w:rsidRPr="00654B4E">
        <w:t>alking and bicycling gear</w:t>
      </w:r>
    </w:p>
    <w:p w14:paraId="28B5F2C3" w14:textId="74D35A46" w:rsidR="003B322E" w:rsidRPr="00654B4E" w:rsidRDefault="00584190" w:rsidP="003B322E">
      <w:r w:rsidRPr="00584190">
        <w:rPr>
          <w:noProof/>
        </w:rPr>
        <w:drawing>
          <wp:inline distT="0" distB="0" distL="0" distR="0" wp14:anchorId="6B3B38B2" wp14:editId="47AAC424">
            <wp:extent cx="2235200" cy="1262613"/>
            <wp:effectExtent l="0" t="0" r="0" b="0"/>
            <wp:docPr id="1325912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12865" name=""/>
                    <pic:cNvPicPr/>
                  </pic:nvPicPr>
                  <pic:blipFill>
                    <a:blip r:embed="rId7"/>
                    <a:stretch>
                      <a:fillRect/>
                    </a:stretch>
                  </pic:blipFill>
                  <pic:spPr>
                    <a:xfrm>
                      <a:off x="0" y="0"/>
                      <a:ext cx="2241128" cy="1265962"/>
                    </a:xfrm>
                    <a:prstGeom prst="rect">
                      <a:avLst/>
                    </a:prstGeom>
                  </pic:spPr>
                </pic:pic>
              </a:graphicData>
            </a:graphic>
          </wp:inline>
        </w:drawing>
      </w:r>
    </w:p>
    <w:p w14:paraId="0ED1A5B5" w14:textId="63B24066" w:rsidR="003B322E" w:rsidRPr="00654B4E" w:rsidRDefault="003B322E" w:rsidP="003B322E">
      <w:r w:rsidRPr="00654B4E">
        <w:lastRenderedPageBreak/>
        <w:t xml:space="preserve">Subsidies are </w:t>
      </w:r>
      <w:r w:rsidR="00654B4E">
        <w:t xml:space="preserve">regularly provided and help make it easier for an employee to take sustainable modes. </w:t>
      </w:r>
    </w:p>
    <w:p w14:paraId="2B8DFB31" w14:textId="7901BBF5" w:rsidR="003B322E" w:rsidRPr="00654B4E" w:rsidRDefault="003B322E" w:rsidP="003B322E">
      <w:r w:rsidRPr="00654B4E">
        <w:t xml:space="preserve">Subsidies can </w:t>
      </w:r>
      <w:proofErr w:type="gramStart"/>
      <w:r w:rsidRPr="00654B4E">
        <w:t>include</w:t>
      </w:r>
      <w:proofErr w:type="gramEnd"/>
      <w:r w:rsidRPr="00654B4E">
        <w:t>, but are not limited to</w:t>
      </w:r>
    </w:p>
    <w:p w14:paraId="08D10BFF" w14:textId="46B3640F" w:rsidR="003B322E" w:rsidRPr="00654B4E" w:rsidRDefault="00D91BF5" w:rsidP="003B322E">
      <w:r>
        <w:t xml:space="preserve">Free ORCA Cards.  Your employer can purchase ORCA Passport products for a bulk discount on ORCA cards to provide to employees. </w:t>
      </w:r>
    </w:p>
    <w:p w14:paraId="0A7BF717" w14:textId="7025120C" w:rsidR="003B322E" w:rsidRPr="00654B4E" w:rsidRDefault="003B322E" w:rsidP="003B322E">
      <w:r w:rsidRPr="00654B4E">
        <w:t xml:space="preserve">Paying employees’ vanpool fares. </w:t>
      </w:r>
      <w:r w:rsidR="00D91BF5">
        <w:t xml:space="preserve">You can </w:t>
      </w:r>
      <w:proofErr w:type="gramStart"/>
      <w:r w:rsidR="00D91BF5">
        <w:t>chose</w:t>
      </w:r>
      <w:proofErr w:type="gramEnd"/>
      <w:r w:rsidR="00D91BF5">
        <w:t xml:space="preserve"> to subsidize entire or partial vanpool or transit services. </w:t>
      </w:r>
    </w:p>
    <w:p w14:paraId="02FFEAE6" w14:textId="5D3A16E8" w:rsidR="003B322E" w:rsidRPr="00654B4E" w:rsidRDefault="003B322E" w:rsidP="003B322E">
      <w:r w:rsidRPr="00654B4E">
        <w:t xml:space="preserve">Allowing employees to earn a dollar amount per day </w:t>
      </w:r>
      <w:proofErr w:type="gramStart"/>
      <w:r w:rsidRPr="00654B4E">
        <w:t>for taking</w:t>
      </w:r>
      <w:proofErr w:type="gramEnd"/>
      <w:r w:rsidRPr="00654B4E">
        <w:t xml:space="preserve"> sustainable transportation</w:t>
      </w:r>
    </w:p>
    <w:p w14:paraId="2BEF1496" w14:textId="7FF210B3" w:rsidR="003B322E" w:rsidRPr="00654B4E" w:rsidRDefault="003B322E" w:rsidP="003B322E">
      <w:r w:rsidRPr="00654B4E">
        <w:t>Earning time off like extra vacation days</w:t>
      </w:r>
      <w:r w:rsidR="00D91BF5">
        <w:t xml:space="preserve"> if an employee consistently uses sustainable transportation </w:t>
      </w:r>
    </w:p>
    <w:p w14:paraId="2413C30B" w14:textId="6216B973" w:rsidR="003B322E" w:rsidRDefault="003B322E" w:rsidP="003B322E">
      <w:r w:rsidRPr="00654B4E">
        <w:t xml:space="preserve">Paying for monthly internet service or work from home equipment for teleworking. </w:t>
      </w:r>
    </w:p>
    <w:p w14:paraId="0D475C16" w14:textId="77777777" w:rsidR="00654B4E" w:rsidRDefault="00654B4E" w:rsidP="00654B4E">
      <w:r w:rsidRPr="00654B4E">
        <w:t>Late start for bicyclists</w:t>
      </w:r>
    </w:p>
    <w:p w14:paraId="23FA5A34" w14:textId="72BE66AE" w:rsidR="001911B0" w:rsidRDefault="00584190" w:rsidP="00654B4E">
      <w:r w:rsidRPr="00584190">
        <w:rPr>
          <w:noProof/>
        </w:rPr>
        <w:drawing>
          <wp:inline distT="0" distB="0" distL="0" distR="0" wp14:anchorId="0D761AAC" wp14:editId="733D5733">
            <wp:extent cx="3352800" cy="1907885"/>
            <wp:effectExtent l="0" t="0" r="0" b="0"/>
            <wp:docPr id="4467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75017" name=""/>
                    <pic:cNvPicPr/>
                  </pic:nvPicPr>
                  <pic:blipFill>
                    <a:blip r:embed="rId8"/>
                    <a:stretch>
                      <a:fillRect/>
                    </a:stretch>
                  </pic:blipFill>
                  <pic:spPr>
                    <a:xfrm>
                      <a:off x="0" y="0"/>
                      <a:ext cx="3357031" cy="1910292"/>
                    </a:xfrm>
                    <a:prstGeom prst="rect">
                      <a:avLst/>
                    </a:prstGeom>
                  </pic:spPr>
                </pic:pic>
              </a:graphicData>
            </a:graphic>
          </wp:inline>
        </w:drawing>
      </w:r>
    </w:p>
    <w:p w14:paraId="0B9B2702" w14:textId="23C3C90D" w:rsidR="001911B0" w:rsidRDefault="00D91BF5" w:rsidP="00654B4E">
      <w:r>
        <w:t xml:space="preserve">Your employer can also benefit from sustainable transportation subsidies and </w:t>
      </w:r>
      <w:r w:rsidR="005B584F">
        <w:t>incentives</w:t>
      </w:r>
      <w:r>
        <w:t xml:space="preserve">. </w:t>
      </w:r>
      <w:r w:rsidR="005B584F">
        <w:t xml:space="preserve"> For example, d</w:t>
      </w:r>
      <w:r w:rsidR="001911B0">
        <w:t xml:space="preserve">epending on the location of your worksite, your employer may </w:t>
      </w:r>
      <w:proofErr w:type="gramStart"/>
      <w:r w:rsidR="001911B0">
        <w:t>actually save</w:t>
      </w:r>
      <w:proofErr w:type="gramEnd"/>
      <w:r w:rsidR="001911B0">
        <w:t xml:space="preserve"> money </w:t>
      </w:r>
      <w:r w:rsidR="005B584F">
        <w:t xml:space="preserve">on </w:t>
      </w:r>
      <w:r>
        <w:t>parking costs</w:t>
      </w:r>
      <w:r w:rsidR="005B584F">
        <w:t xml:space="preserve"> by reducing the need for employee parking. </w:t>
      </w:r>
    </w:p>
    <w:p w14:paraId="2B00CD2C" w14:textId="42BFA614" w:rsidR="00584190" w:rsidRDefault="00584190" w:rsidP="00654B4E">
      <w:r w:rsidRPr="00584190">
        <w:rPr>
          <w:noProof/>
        </w:rPr>
        <w:drawing>
          <wp:inline distT="0" distB="0" distL="0" distR="0" wp14:anchorId="4D532D19" wp14:editId="22E68FB5">
            <wp:extent cx="2108200" cy="1198642"/>
            <wp:effectExtent l="0" t="0" r="6350" b="1905"/>
            <wp:docPr id="100425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58613" name=""/>
                    <pic:cNvPicPr/>
                  </pic:nvPicPr>
                  <pic:blipFill>
                    <a:blip r:embed="rId9"/>
                    <a:stretch>
                      <a:fillRect/>
                    </a:stretch>
                  </pic:blipFill>
                  <pic:spPr>
                    <a:xfrm>
                      <a:off x="0" y="0"/>
                      <a:ext cx="2113821" cy="1201838"/>
                    </a:xfrm>
                    <a:prstGeom prst="rect">
                      <a:avLst/>
                    </a:prstGeom>
                  </pic:spPr>
                </pic:pic>
              </a:graphicData>
            </a:graphic>
          </wp:inline>
        </w:drawing>
      </w:r>
    </w:p>
    <w:p w14:paraId="2EB9E400" w14:textId="6FFAAE77" w:rsidR="001911B0" w:rsidRPr="00535840" w:rsidRDefault="009F6DC4" w:rsidP="00654B4E">
      <w:r w:rsidRPr="00535840">
        <w:t>Additionally, t</w:t>
      </w:r>
      <w:r w:rsidR="005B584F" w:rsidRPr="00535840">
        <w:t>ransit</w:t>
      </w:r>
      <w:r w:rsidR="001911B0" w:rsidRPr="00535840">
        <w:t xml:space="preserve"> or vanpool subsid</w:t>
      </w:r>
      <w:r w:rsidR="005B584F" w:rsidRPr="00535840">
        <w:t>ies</w:t>
      </w:r>
      <w:r w:rsidR="001911B0" w:rsidRPr="00535840">
        <w:t xml:space="preserve"> </w:t>
      </w:r>
      <w:r w:rsidR="005B584F" w:rsidRPr="00535840">
        <w:t>are</w:t>
      </w:r>
      <w:r w:rsidR="001911B0" w:rsidRPr="00535840">
        <w:t xml:space="preserve"> tax-free fringe benefit</w:t>
      </w:r>
      <w:r w:rsidR="005B584F" w:rsidRPr="00535840">
        <w:t>s</w:t>
      </w:r>
      <w:r w:rsidR="00C6760E" w:rsidRPr="00535840">
        <w:t xml:space="preserve"> which means tha</w:t>
      </w:r>
      <w:r w:rsidR="00BD4461" w:rsidRPr="00535840">
        <w:t>t it is tax free income for both the employer and employee</w:t>
      </w:r>
      <w:r w:rsidR="00C6760E" w:rsidRPr="00535840">
        <w:t xml:space="preserve">. </w:t>
      </w:r>
      <w:r w:rsidR="001911B0" w:rsidRPr="00535840">
        <w:t xml:space="preserve">A cash subsidy for other modes is </w:t>
      </w:r>
      <w:r w:rsidR="001911B0" w:rsidRPr="00535840">
        <w:lastRenderedPageBreak/>
        <w:t xml:space="preserve">considered </w:t>
      </w:r>
      <w:proofErr w:type="gramStart"/>
      <w:r w:rsidR="001911B0" w:rsidRPr="00535840">
        <w:t>taxable income</w:t>
      </w:r>
      <w:proofErr w:type="gramEnd"/>
      <w:r w:rsidR="001911B0" w:rsidRPr="00535840">
        <w:t xml:space="preserve">, though. Consult with a tax professional on the best way to manage your program. </w:t>
      </w:r>
    </w:p>
    <w:p w14:paraId="3256F076" w14:textId="645982AA" w:rsidR="001911B0" w:rsidRDefault="00584190" w:rsidP="00654B4E">
      <w:r w:rsidRPr="00584190">
        <w:rPr>
          <w:noProof/>
        </w:rPr>
        <w:drawing>
          <wp:inline distT="0" distB="0" distL="0" distR="0" wp14:anchorId="58F6A3F6" wp14:editId="60D9192D">
            <wp:extent cx="3111500" cy="1781947"/>
            <wp:effectExtent l="0" t="0" r="0" b="8890"/>
            <wp:docPr id="1770362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62233" name=""/>
                    <pic:cNvPicPr/>
                  </pic:nvPicPr>
                  <pic:blipFill>
                    <a:blip r:embed="rId10"/>
                    <a:stretch>
                      <a:fillRect/>
                    </a:stretch>
                  </pic:blipFill>
                  <pic:spPr>
                    <a:xfrm>
                      <a:off x="0" y="0"/>
                      <a:ext cx="3116114" cy="1784589"/>
                    </a:xfrm>
                    <a:prstGeom prst="rect">
                      <a:avLst/>
                    </a:prstGeom>
                  </pic:spPr>
                </pic:pic>
              </a:graphicData>
            </a:graphic>
          </wp:inline>
        </w:drawing>
      </w:r>
    </w:p>
    <w:p w14:paraId="1FEF9347" w14:textId="143F1043" w:rsidR="005B584F" w:rsidRDefault="005B584F" w:rsidP="00654B4E">
      <w:r>
        <w:t xml:space="preserve">Action item: </w:t>
      </w:r>
    </w:p>
    <w:p w14:paraId="363DC332" w14:textId="24EF49E8" w:rsidR="005B584F" w:rsidRPr="00535840" w:rsidRDefault="005B584F" w:rsidP="00654B4E">
      <w:r w:rsidRPr="00535840">
        <w:t xml:space="preserve">Take some time to write down a list of subsidies and incentives that would work well at your worksite to bring to leadership, including their expected costs. </w:t>
      </w:r>
      <w:r w:rsidR="00C42AAC" w:rsidRPr="00535840">
        <w:t>Think about how you can gather input from your coworkers on what incentives and subsidies they would like to receive most.</w:t>
      </w:r>
    </w:p>
    <w:p w14:paraId="7393EF11" w14:textId="77777777" w:rsidR="00654B4E" w:rsidRPr="00654B4E" w:rsidRDefault="00654B4E" w:rsidP="003B322E"/>
    <w:p w14:paraId="0B1B6967" w14:textId="77777777" w:rsidR="003B322E" w:rsidRDefault="003B322E" w:rsidP="003B322E">
      <w:pPr>
        <w:rPr>
          <w:b/>
          <w:bCs/>
        </w:rPr>
      </w:pPr>
    </w:p>
    <w:p w14:paraId="787B18B2" w14:textId="022CE83C" w:rsidR="003B322E" w:rsidRPr="003B322E" w:rsidRDefault="003B322E" w:rsidP="003B322E">
      <w:pPr>
        <w:rPr>
          <w:b/>
          <w:bCs/>
        </w:rPr>
      </w:pPr>
    </w:p>
    <w:p w14:paraId="6C094FBC" w14:textId="77777777" w:rsidR="00610F48" w:rsidRDefault="00610F48"/>
    <w:sectPr w:rsidR="00610F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7A7FFB"/>
    <w:multiLevelType w:val="multilevel"/>
    <w:tmpl w:val="2818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4788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C44"/>
    <w:rsid w:val="00134DC8"/>
    <w:rsid w:val="001911B0"/>
    <w:rsid w:val="003B322E"/>
    <w:rsid w:val="00535840"/>
    <w:rsid w:val="00584190"/>
    <w:rsid w:val="005B584F"/>
    <w:rsid w:val="00610F48"/>
    <w:rsid w:val="00646699"/>
    <w:rsid w:val="00654B4E"/>
    <w:rsid w:val="00796BFB"/>
    <w:rsid w:val="0095419A"/>
    <w:rsid w:val="009F6DC4"/>
    <w:rsid w:val="00A57B30"/>
    <w:rsid w:val="00AF1BE9"/>
    <w:rsid w:val="00B94C44"/>
    <w:rsid w:val="00BD2EAC"/>
    <w:rsid w:val="00BD4461"/>
    <w:rsid w:val="00C42AAC"/>
    <w:rsid w:val="00C6760E"/>
    <w:rsid w:val="00D91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1C875"/>
  <w15:chartTrackingRefBased/>
  <w15:docId w15:val="{D0A1B956-9F79-48C9-B92D-84C451CED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C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4C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4C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4C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4C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4C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4C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4C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4C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C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4C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4C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4C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4C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4C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4C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4C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4C44"/>
    <w:rPr>
      <w:rFonts w:eastAsiaTheme="majorEastAsia" w:cstheme="majorBidi"/>
      <w:color w:val="272727" w:themeColor="text1" w:themeTint="D8"/>
    </w:rPr>
  </w:style>
  <w:style w:type="paragraph" w:styleId="Title">
    <w:name w:val="Title"/>
    <w:basedOn w:val="Normal"/>
    <w:next w:val="Normal"/>
    <w:link w:val="TitleChar"/>
    <w:uiPriority w:val="10"/>
    <w:qFormat/>
    <w:rsid w:val="00B94C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C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4C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4C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4C44"/>
    <w:pPr>
      <w:spacing w:before="160"/>
      <w:jc w:val="center"/>
    </w:pPr>
    <w:rPr>
      <w:i/>
      <w:iCs/>
      <w:color w:val="404040" w:themeColor="text1" w:themeTint="BF"/>
    </w:rPr>
  </w:style>
  <w:style w:type="character" w:customStyle="1" w:styleId="QuoteChar">
    <w:name w:val="Quote Char"/>
    <w:basedOn w:val="DefaultParagraphFont"/>
    <w:link w:val="Quote"/>
    <w:uiPriority w:val="29"/>
    <w:rsid w:val="00B94C44"/>
    <w:rPr>
      <w:i/>
      <w:iCs/>
      <w:color w:val="404040" w:themeColor="text1" w:themeTint="BF"/>
    </w:rPr>
  </w:style>
  <w:style w:type="paragraph" w:styleId="ListParagraph">
    <w:name w:val="List Paragraph"/>
    <w:basedOn w:val="Normal"/>
    <w:uiPriority w:val="34"/>
    <w:qFormat/>
    <w:rsid w:val="00B94C44"/>
    <w:pPr>
      <w:ind w:left="720"/>
      <w:contextualSpacing/>
    </w:pPr>
  </w:style>
  <w:style w:type="character" w:styleId="IntenseEmphasis">
    <w:name w:val="Intense Emphasis"/>
    <w:basedOn w:val="DefaultParagraphFont"/>
    <w:uiPriority w:val="21"/>
    <w:qFormat/>
    <w:rsid w:val="00B94C44"/>
    <w:rPr>
      <w:i/>
      <w:iCs/>
      <w:color w:val="0F4761" w:themeColor="accent1" w:themeShade="BF"/>
    </w:rPr>
  </w:style>
  <w:style w:type="paragraph" w:styleId="IntenseQuote">
    <w:name w:val="Intense Quote"/>
    <w:basedOn w:val="Normal"/>
    <w:next w:val="Normal"/>
    <w:link w:val="IntenseQuoteChar"/>
    <w:uiPriority w:val="30"/>
    <w:qFormat/>
    <w:rsid w:val="00B94C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C44"/>
    <w:rPr>
      <w:i/>
      <w:iCs/>
      <w:color w:val="0F4761" w:themeColor="accent1" w:themeShade="BF"/>
    </w:rPr>
  </w:style>
  <w:style w:type="character" w:styleId="IntenseReference">
    <w:name w:val="Intense Reference"/>
    <w:basedOn w:val="DefaultParagraphFont"/>
    <w:uiPriority w:val="32"/>
    <w:qFormat/>
    <w:rsid w:val="00B94C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3</Pages>
  <Words>329</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Love</dc:creator>
  <cp:keywords/>
  <dc:description/>
  <cp:lastModifiedBy>Zoe Love</cp:lastModifiedBy>
  <cp:revision>4</cp:revision>
  <dcterms:created xsi:type="dcterms:W3CDTF">2026-08-21T16:56:00Z</dcterms:created>
  <dcterms:modified xsi:type="dcterms:W3CDTF">2026-08-25T22:13:00Z</dcterms:modified>
</cp:coreProperties>
</file>